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7182"/>
      </w:tblGrid>
      <w:tr w:rsidR="003E242F" w:rsidRPr="002469BA" w:rsidTr="00FB3247">
        <w:tc>
          <w:tcPr>
            <w:tcW w:w="2093" w:type="dxa"/>
          </w:tcPr>
          <w:p w:rsidR="003E242F" w:rsidRPr="002469BA" w:rsidRDefault="003E242F" w:rsidP="00FB3247">
            <w:pPr>
              <w:spacing w:after="0" w:line="240" w:lineRule="auto"/>
              <w:rPr>
                <w:rFonts w:ascii="Calibri" w:eastAsia="Calibri" w:hAnsi="Calibri" w:cs="Times New Roman"/>
                <w:lang w:val="ro-RO"/>
              </w:rPr>
            </w:pPr>
            <w:r>
              <w:rPr>
                <w:rFonts w:ascii="Calibri" w:eastAsia="Calibri" w:hAnsi="Calibri" w:cs="Times New Roman"/>
                <w:noProof/>
                <w:lang w:val="ro-RO" w:eastAsia="ro-RO"/>
              </w:rPr>
              <w:drawing>
                <wp:inline distT="0" distB="0" distL="0" distR="0" wp14:anchorId="2304E91D" wp14:editId="0E6FCA6A">
                  <wp:extent cx="1200150" cy="1123950"/>
                  <wp:effectExtent l="0" t="0" r="0" b="0"/>
                  <wp:docPr id="1" name="Picture 1" descr="H:\sigla_uc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sigla_ucv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23950"/>
                          </a:xfrm>
                          <a:prstGeom prst="rect">
                            <a:avLst/>
                          </a:prstGeom>
                          <a:noFill/>
                          <a:ln>
                            <a:noFill/>
                          </a:ln>
                        </pic:spPr>
                      </pic:pic>
                    </a:graphicData>
                  </a:graphic>
                </wp:inline>
              </w:drawing>
            </w:r>
          </w:p>
        </w:tc>
        <w:tc>
          <w:tcPr>
            <w:tcW w:w="7483" w:type="dxa"/>
          </w:tcPr>
          <w:p w:rsidR="003E242F" w:rsidRPr="002469BA"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color w:val="000000"/>
                <w:sz w:val="28"/>
                <w:szCs w:val="28"/>
                <w:lang w:val="ro-RO"/>
              </w:rPr>
            </w:pPr>
            <w:r w:rsidRPr="002469BA">
              <w:rPr>
                <w:rFonts w:ascii="Times New Roman" w:eastAsia="Times New Roman" w:hAnsi="Times New Roman" w:cs="TimesNewRomanPSMT,Bold"/>
                <w:color w:val="000000"/>
                <w:sz w:val="28"/>
                <w:szCs w:val="28"/>
                <w:lang w:val="ro-RO"/>
              </w:rPr>
              <w:t>MINISTERUL EDUCAŢIEI NAŢIONALE</w:t>
            </w:r>
          </w:p>
          <w:p w:rsidR="003E242F" w:rsidRPr="002469BA"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b/>
                <w:color w:val="000000"/>
                <w:sz w:val="28"/>
                <w:szCs w:val="28"/>
                <w:lang w:val="ro-RO"/>
              </w:rPr>
            </w:pPr>
          </w:p>
          <w:p w:rsidR="003E242F" w:rsidRPr="002469BA" w:rsidRDefault="003E242F" w:rsidP="00FB3247">
            <w:pPr>
              <w:widowControl w:val="0"/>
              <w:autoSpaceDE w:val="0"/>
              <w:autoSpaceDN w:val="0"/>
              <w:adjustRightInd w:val="0"/>
              <w:spacing w:after="0" w:line="240" w:lineRule="auto"/>
              <w:jc w:val="center"/>
              <w:rPr>
                <w:rFonts w:ascii="Times New Roman" w:eastAsia="Times New Roman" w:hAnsi="Times New Roman" w:cs="TimesNewRomanPSMT,Bold"/>
                <w:b/>
                <w:color w:val="000000"/>
                <w:sz w:val="28"/>
                <w:szCs w:val="28"/>
                <w:lang w:val="ro-RO"/>
              </w:rPr>
            </w:pPr>
            <w:r w:rsidRPr="002469BA">
              <w:rPr>
                <w:rFonts w:ascii="Times New Roman" w:eastAsia="Times New Roman" w:hAnsi="Times New Roman" w:cs="TimesNewRomanPSMT,Bold"/>
                <w:b/>
                <w:color w:val="000000"/>
                <w:sz w:val="28"/>
                <w:szCs w:val="28"/>
                <w:lang w:val="ro-RO"/>
              </w:rPr>
              <w:t>Universitatea din Craiova</w:t>
            </w:r>
          </w:p>
          <w:p w:rsidR="003E242F" w:rsidRPr="002469BA" w:rsidRDefault="003E242F" w:rsidP="00FB3247">
            <w:pPr>
              <w:widowControl w:val="0"/>
              <w:autoSpaceDE w:val="0"/>
              <w:autoSpaceDN w:val="0"/>
              <w:adjustRightInd w:val="0"/>
              <w:spacing w:after="0" w:line="240" w:lineRule="auto"/>
              <w:jc w:val="center"/>
              <w:rPr>
                <w:rFonts w:ascii="TimesNewRomanPSMT,Bold" w:eastAsia="Times New Roman" w:hAnsi="TimesNewRomanPSMT,Bold" w:cs="TimesNewRomanPSMT,Bold"/>
                <w:color w:val="000000"/>
                <w:sz w:val="24"/>
                <w:szCs w:val="24"/>
                <w:lang w:val="ro-RO"/>
              </w:rPr>
            </w:pPr>
            <w:r w:rsidRPr="002469BA">
              <w:rPr>
                <w:rFonts w:ascii="TimesNewRomanPSMT,Bold" w:eastAsia="Times New Roman" w:hAnsi="TimesNewRomanPSMT,Bold" w:cs="TimesNewRomanPSMT,Bold"/>
                <w:color w:val="000000"/>
                <w:sz w:val="24"/>
                <w:szCs w:val="24"/>
                <w:lang w:val="ro-RO"/>
              </w:rPr>
              <w:t>Str. A. I. Cuza, nr. 13, 200585, Craiova, Dolj</w:t>
            </w:r>
          </w:p>
          <w:p w:rsidR="003E242F" w:rsidRPr="002469BA" w:rsidRDefault="003E242F" w:rsidP="00FB3247">
            <w:pPr>
              <w:spacing w:after="0" w:line="240" w:lineRule="auto"/>
              <w:jc w:val="center"/>
              <w:rPr>
                <w:rFonts w:ascii="Times New Roman" w:eastAsia="Calibri" w:hAnsi="Times New Roman" w:cs="Times New Roman"/>
                <w:sz w:val="24"/>
                <w:szCs w:val="24"/>
                <w:lang w:val="ro-RO"/>
              </w:rPr>
            </w:pPr>
            <w:r w:rsidRPr="002469BA">
              <w:rPr>
                <w:rFonts w:ascii="Times New Roman" w:eastAsia="Calibri" w:hAnsi="Times New Roman" w:cs="Times New Roman"/>
                <w:sz w:val="24"/>
                <w:szCs w:val="24"/>
                <w:lang w:val="ro-RO"/>
              </w:rPr>
              <w:t xml:space="preserve">Telefon/Fax: +40 251 </w:t>
            </w:r>
            <w:r>
              <w:rPr>
                <w:rFonts w:ascii="Times New Roman" w:eastAsia="Calibri" w:hAnsi="Times New Roman" w:cs="Times New Roman"/>
                <w:sz w:val="24"/>
                <w:szCs w:val="24"/>
                <w:lang w:val="ro-RO"/>
              </w:rPr>
              <w:t>410427</w:t>
            </w:r>
          </w:p>
          <w:p w:rsidR="003E242F" w:rsidRPr="002469BA" w:rsidRDefault="003E242F" w:rsidP="00FB3247">
            <w:pPr>
              <w:spacing w:after="0" w:line="240" w:lineRule="auto"/>
              <w:jc w:val="center"/>
              <w:rPr>
                <w:rFonts w:ascii="Calibri" w:eastAsia="Calibri" w:hAnsi="Calibri" w:cs="Times New Roman"/>
                <w:lang w:val="ro-RO"/>
              </w:rPr>
            </w:pPr>
            <w:r w:rsidRPr="002469BA">
              <w:rPr>
                <w:rFonts w:ascii="Times New Roman" w:eastAsia="Calibri" w:hAnsi="Times New Roman" w:cs="Times New Roman"/>
                <w:sz w:val="24"/>
                <w:szCs w:val="24"/>
                <w:lang w:val="ro-RO"/>
              </w:rPr>
              <w:t>http://www.ucv.ro/</w:t>
            </w:r>
          </w:p>
        </w:tc>
      </w:tr>
    </w:tbl>
    <w:p w:rsidR="003E242F" w:rsidRDefault="003E242F" w:rsidP="00F26D9D">
      <w:pPr>
        <w:spacing w:after="0" w:line="240" w:lineRule="auto"/>
        <w:jc w:val="center"/>
        <w:rPr>
          <w:rFonts w:ascii="Times New Roman" w:hAnsi="Times New Roman" w:cs="Times New Roman"/>
          <w:b/>
          <w:sz w:val="28"/>
          <w:szCs w:val="28"/>
        </w:rPr>
      </w:pPr>
    </w:p>
    <w:p w:rsidR="003E242F" w:rsidRDefault="003E242F" w:rsidP="00F26D9D">
      <w:pPr>
        <w:spacing w:after="0" w:line="240" w:lineRule="auto"/>
        <w:jc w:val="center"/>
        <w:rPr>
          <w:rFonts w:ascii="Times New Roman" w:hAnsi="Times New Roman" w:cs="Times New Roman"/>
          <w:b/>
          <w:sz w:val="28"/>
          <w:szCs w:val="28"/>
        </w:rPr>
      </w:pPr>
    </w:p>
    <w:p w:rsidR="00F26D9D" w:rsidRPr="00F26D9D" w:rsidRDefault="00F26D9D" w:rsidP="00F26D9D">
      <w:pPr>
        <w:spacing w:after="0" w:line="240" w:lineRule="auto"/>
        <w:jc w:val="center"/>
        <w:rPr>
          <w:rFonts w:ascii="Times New Roman" w:hAnsi="Times New Roman" w:cs="Times New Roman"/>
          <w:b/>
          <w:sz w:val="28"/>
          <w:szCs w:val="28"/>
        </w:rPr>
      </w:pPr>
      <w:proofErr w:type="spellStart"/>
      <w:r w:rsidRPr="00F26D9D">
        <w:rPr>
          <w:rFonts w:ascii="Times New Roman" w:hAnsi="Times New Roman" w:cs="Times New Roman"/>
          <w:b/>
          <w:sz w:val="28"/>
          <w:szCs w:val="28"/>
        </w:rPr>
        <w:t>Proiect</w:t>
      </w:r>
      <w:proofErr w:type="spellEnd"/>
    </w:p>
    <w:p w:rsidR="00F26D9D" w:rsidRPr="00A0432E" w:rsidRDefault="00F26D9D" w:rsidP="00F26D9D">
      <w:pPr>
        <w:spacing w:after="0" w:line="240" w:lineRule="auto"/>
        <w:jc w:val="center"/>
        <w:rPr>
          <w:rFonts w:ascii="Times New Roman" w:hAnsi="Times New Roman" w:cs="Times New Roman"/>
          <w:b/>
          <w:sz w:val="28"/>
          <w:szCs w:val="28"/>
          <w:u w:val="single"/>
          <w:lang w:val="fr-FR"/>
        </w:rPr>
      </w:pPr>
      <w:r w:rsidRPr="00A0432E">
        <w:rPr>
          <w:rFonts w:ascii="Times New Roman" w:hAnsi="Times New Roman" w:cs="Times New Roman"/>
          <w:b/>
          <w:sz w:val="28"/>
          <w:szCs w:val="28"/>
          <w:lang w:val="fr-FR"/>
        </w:rPr>
        <w:t>„</w:t>
      </w:r>
      <w:proofErr w:type="spellStart"/>
      <w:r w:rsidRPr="00A0432E">
        <w:rPr>
          <w:rFonts w:ascii="Times New Roman" w:hAnsi="Times New Roman" w:cs="Times New Roman"/>
          <w:b/>
          <w:sz w:val="28"/>
          <w:szCs w:val="28"/>
          <w:lang w:val="fr-FR"/>
        </w:rPr>
        <w:t>Burse</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Universitare</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în</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România</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prin</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Sprijin</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European</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pentru</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Doctoranzi</w:t>
      </w:r>
      <w:proofErr w:type="spellEnd"/>
      <w:r w:rsidRPr="00A0432E">
        <w:rPr>
          <w:rFonts w:ascii="Times New Roman" w:hAnsi="Times New Roman" w:cs="Times New Roman"/>
          <w:b/>
          <w:sz w:val="28"/>
          <w:szCs w:val="28"/>
          <w:lang w:val="fr-FR"/>
        </w:rPr>
        <w:t xml:space="preserve"> </w:t>
      </w:r>
      <w:proofErr w:type="spellStart"/>
      <w:r w:rsidRPr="00A0432E">
        <w:rPr>
          <w:rFonts w:ascii="Times New Roman" w:hAnsi="Times New Roman" w:cs="Times New Roman"/>
          <w:b/>
          <w:sz w:val="28"/>
          <w:szCs w:val="28"/>
          <w:lang w:val="fr-FR"/>
        </w:rPr>
        <w:t>şi</w:t>
      </w:r>
      <w:proofErr w:type="spellEnd"/>
      <w:r w:rsidRPr="00A0432E">
        <w:rPr>
          <w:rFonts w:ascii="Times New Roman" w:hAnsi="Times New Roman" w:cs="Times New Roman"/>
          <w:b/>
          <w:sz w:val="28"/>
          <w:szCs w:val="28"/>
          <w:lang w:val="fr-FR"/>
        </w:rPr>
        <w:t xml:space="preserve"> Post-</w:t>
      </w:r>
      <w:proofErr w:type="spellStart"/>
      <w:r w:rsidRPr="00A0432E">
        <w:rPr>
          <w:rFonts w:ascii="Times New Roman" w:hAnsi="Times New Roman" w:cs="Times New Roman"/>
          <w:b/>
          <w:sz w:val="28"/>
          <w:szCs w:val="28"/>
          <w:lang w:val="fr-FR"/>
        </w:rPr>
        <w:t>doctoranzi</w:t>
      </w:r>
      <w:proofErr w:type="spellEnd"/>
      <w:r w:rsidRPr="00A0432E">
        <w:rPr>
          <w:rFonts w:ascii="Times New Roman" w:hAnsi="Times New Roman" w:cs="Times New Roman"/>
          <w:b/>
          <w:sz w:val="28"/>
          <w:szCs w:val="28"/>
          <w:lang w:val="fr-FR"/>
        </w:rPr>
        <w:t xml:space="preserve"> (BURSE DOC-POSDOC)”, ID 133255</w:t>
      </w:r>
    </w:p>
    <w:p w:rsidR="00F26D9D" w:rsidRPr="00A0432E" w:rsidRDefault="00F26D9D" w:rsidP="00F26D9D">
      <w:pPr>
        <w:spacing w:after="0" w:line="240" w:lineRule="auto"/>
        <w:jc w:val="center"/>
        <w:rPr>
          <w:rFonts w:ascii="Times New Roman" w:hAnsi="Times New Roman" w:cs="Times New Roman"/>
          <w:b/>
          <w:sz w:val="28"/>
          <w:szCs w:val="28"/>
          <w:u w:val="single"/>
          <w:lang w:val="fr-FR"/>
        </w:rPr>
      </w:pPr>
    </w:p>
    <w:p w:rsidR="00F26D9D" w:rsidRDefault="00F26D9D" w:rsidP="00F26D9D">
      <w:pPr>
        <w:spacing w:after="0" w:line="240" w:lineRule="auto"/>
        <w:jc w:val="center"/>
        <w:rPr>
          <w:rFonts w:ascii="Times New Roman" w:eastAsia="Times New Roman" w:hAnsi="Times New Roman" w:cs="Times New Roman"/>
          <w:b/>
          <w:bCs/>
          <w:sz w:val="28"/>
          <w:szCs w:val="28"/>
          <w:u w:val="single"/>
          <w:lang w:val="ro-RO"/>
        </w:rPr>
      </w:pPr>
    </w:p>
    <w:p w:rsidR="00F26D9D" w:rsidRDefault="00F26D9D" w:rsidP="00F26D9D">
      <w:pPr>
        <w:spacing w:after="0" w:line="240" w:lineRule="auto"/>
        <w:jc w:val="center"/>
        <w:rPr>
          <w:rFonts w:ascii="Times New Roman" w:hAnsi="Times New Roman" w:cs="Times New Roman"/>
          <w:b/>
          <w:sz w:val="28"/>
          <w:szCs w:val="28"/>
          <w:u w:val="single"/>
        </w:rPr>
      </w:pPr>
      <w:r w:rsidRPr="00F26D9D">
        <w:rPr>
          <w:rFonts w:ascii="Times New Roman" w:eastAsia="Times New Roman" w:hAnsi="Times New Roman" w:cs="Times New Roman"/>
          <w:b/>
          <w:bCs/>
          <w:sz w:val="28"/>
          <w:szCs w:val="28"/>
          <w:u w:val="single"/>
          <w:lang w:val="ro-RO"/>
        </w:rPr>
        <w:t>Grilă de evaluare POSTDOC</w:t>
      </w:r>
    </w:p>
    <w:p w:rsidR="00F26D9D" w:rsidRPr="00F26D9D" w:rsidRDefault="00F26D9D" w:rsidP="00F26D9D">
      <w:pPr>
        <w:spacing w:after="0" w:line="240" w:lineRule="auto"/>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2340"/>
        <w:gridCol w:w="6948"/>
      </w:tblGrid>
      <w:tr w:rsidR="00F26D9D" w:rsidRPr="00D97B1D" w:rsidTr="00FB3247">
        <w:tc>
          <w:tcPr>
            <w:tcW w:w="2376" w:type="dxa"/>
          </w:tcPr>
          <w:p w:rsidR="00F26D9D" w:rsidRDefault="00F26D9D"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Facultatea:</w:t>
            </w:r>
          </w:p>
        </w:tc>
        <w:tc>
          <w:tcPr>
            <w:tcW w:w="7200" w:type="dxa"/>
          </w:tcPr>
          <w:p w:rsidR="00F26D9D" w:rsidRDefault="00C66562"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Facultatea de Drept şi Ştiinţe Sociale</w:t>
            </w:r>
          </w:p>
        </w:tc>
      </w:tr>
      <w:tr w:rsidR="00F26D9D" w:rsidTr="00FB3247">
        <w:tc>
          <w:tcPr>
            <w:tcW w:w="2376" w:type="dxa"/>
          </w:tcPr>
          <w:p w:rsidR="00F26D9D" w:rsidRDefault="00F26D9D"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Domeniul:</w:t>
            </w:r>
          </w:p>
        </w:tc>
        <w:tc>
          <w:tcPr>
            <w:tcW w:w="7200" w:type="dxa"/>
          </w:tcPr>
          <w:p w:rsidR="00F26D9D" w:rsidRDefault="004B4306" w:rsidP="00FB3247">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t>Drept</w:t>
            </w:r>
          </w:p>
        </w:tc>
      </w:tr>
    </w:tbl>
    <w:p w:rsidR="00F26D9D" w:rsidRDefault="00F26D9D"/>
    <w:p w:rsidR="00F26D9D" w:rsidRPr="00F729ED" w:rsidRDefault="00F26D9D" w:rsidP="00F26D9D">
      <w:pPr>
        <w:spacing w:after="0"/>
        <w:jc w:val="both"/>
        <w:rPr>
          <w:rFonts w:ascii="Times New Roman" w:eastAsia="Times New Roman" w:hAnsi="Times New Roman" w:cs="Times New Roman"/>
          <w:b/>
          <w:bCs/>
          <w:sz w:val="28"/>
          <w:szCs w:val="28"/>
          <w:lang w:val="ro-RO"/>
        </w:rPr>
      </w:pPr>
      <w:r w:rsidRPr="00F729ED">
        <w:rPr>
          <w:rFonts w:ascii="Times New Roman" w:eastAsia="Times New Roman" w:hAnsi="Times New Roman" w:cs="Times New Roman"/>
          <w:b/>
          <w:bCs/>
          <w:sz w:val="28"/>
          <w:szCs w:val="28"/>
          <w:lang w:val="ro-RO"/>
        </w:rPr>
        <w:t xml:space="preserve">Prestanţa ştiinţifică a </w:t>
      </w:r>
      <w:r>
        <w:rPr>
          <w:rFonts w:ascii="Times New Roman" w:eastAsia="Times New Roman" w:hAnsi="Times New Roman" w:cs="Times New Roman"/>
          <w:b/>
          <w:bCs/>
          <w:sz w:val="28"/>
          <w:szCs w:val="28"/>
          <w:lang w:val="ro-RO"/>
        </w:rPr>
        <w:t>candidatului</w:t>
      </w:r>
      <w:r w:rsidRPr="00F729ED">
        <w:rPr>
          <w:rFonts w:ascii="Times New Roman" w:eastAsia="Times New Roman" w:hAnsi="Times New Roman" w:cs="Times New Roman"/>
          <w:b/>
          <w:bCs/>
          <w:sz w:val="28"/>
          <w:szCs w:val="28"/>
          <w:lang w:val="ro-RO"/>
        </w:rPr>
        <w:t xml:space="preserve"> </w:t>
      </w:r>
    </w:p>
    <w:p w:rsidR="00F26D9D" w:rsidRDefault="00F26D9D" w:rsidP="00F26D9D">
      <w:pPr>
        <w:autoSpaceDE w:val="0"/>
        <w:autoSpaceDN w:val="0"/>
        <w:adjustRightInd w:val="0"/>
        <w:spacing w:after="0" w:line="240" w:lineRule="auto"/>
        <w:jc w:val="both"/>
        <w:rPr>
          <w:rFonts w:ascii="Calibri" w:eastAsia="Times New Roman" w:hAnsi="Calibri" w:cs="Times New Roman"/>
          <w:b/>
          <w:bCs/>
          <w:sz w:val="28"/>
          <w:szCs w:val="28"/>
          <w:lang w:val="ro-RO"/>
        </w:rPr>
      </w:pPr>
    </w:p>
    <w:p w:rsidR="00F26D9D" w:rsidRPr="00BC4A08" w:rsidRDefault="00F26D9D" w:rsidP="00F26D9D">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BC4A08">
        <w:rPr>
          <w:rFonts w:ascii="Times New Roman" w:eastAsia="Calibri" w:hAnsi="Times New Roman" w:cs="Times New Roman"/>
          <w:color w:val="000000"/>
          <w:sz w:val="24"/>
          <w:szCs w:val="24"/>
          <w:lang w:val="ro-RO"/>
        </w:rPr>
        <w:t>Prestanţa ştiinţifică a candidatului</w:t>
      </w:r>
      <w:r>
        <w:rPr>
          <w:rFonts w:ascii="Times New Roman" w:eastAsia="Calibri" w:hAnsi="Times New Roman" w:cs="Times New Roman"/>
          <w:color w:val="000000"/>
          <w:sz w:val="24"/>
          <w:szCs w:val="24"/>
          <w:lang w:val="ro-RO"/>
        </w:rPr>
        <w:t xml:space="preserve"> se evaluează în raport cu </w:t>
      </w:r>
      <w:r w:rsidRPr="00BC4A08">
        <w:rPr>
          <w:rFonts w:ascii="Times New Roman" w:eastAsia="Calibri" w:hAnsi="Times New Roman" w:cs="Times New Roman"/>
          <w:color w:val="000000"/>
          <w:sz w:val="24"/>
          <w:szCs w:val="24"/>
          <w:lang w:val="ro-RO"/>
        </w:rPr>
        <w:t>punctaje relative raportate la standardele minimale impuse de CNATDCU prin grila de profesor universitar la domeniile alese în care se organizează concursul public de dosare pentru acordarea burselor postdoctorale</w:t>
      </w:r>
      <w:r>
        <w:rPr>
          <w:rFonts w:ascii="Times New Roman" w:eastAsia="Calibri" w:hAnsi="Times New Roman" w:cs="Times New Roman"/>
          <w:color w:val="000000"/>
          <w:sz w:val="24"/>
          <w:szCs w:val="24"/>
          <w:lang w:val="ro-RO"/>
        </w:rPr>
        <w:t xml:space="preserve"> conform Anexei </w:t>
      </w:r>
      <w:r w:rsidR="00D44EEF">
        <w:rPr>
          <w:rFonts w:ascii="Times New Roman" w:eastAsia="Calibri" w:hAnsi="Times New Roman" w:cs="Times New Roman"/>
          <w:color w:val="000000"/>
          <w:sz w:val="24"/>
          <w:szCs w:val="24"/>
          <w:lang w:val="ro-RO"/>
        </w:rPr>
        <w:t>1</w:t>
      </w:r>
      <w:r>
        <w:rPr>
          <w:rFonts w:ascii="Times New Roman" w:eastAsia="Calibri" w:hAnsi="Times New Roman" w:cs="Times New Roman"/>
          <w:color w:val="000000"/>
          <w:sz w:val="24"/>
          <w:szCs w:val="24"/>
          <w:lang w:val="ro-RO"/>
        </w:rPr>
        <w:t xml:space="preserve">. </w:t>
      </w:r>
      <w:r w:rsidRPr="002469BA">
        <w:rPr>
          <w:rFonts w:ascii="Times New Roman" w:eastAsia="Calibri" w:hAnsi="Times New Roman" w:cs="Times New Roman"/>
          <w:color w:val="000000"/>
          <w:lang w:val="ro-RO"/>
        </w:rPr>
        <w:t xml:space="preserve">Se </w:t>
      </w:r>
      <w:r>
        <w:rPr>
          <w:rFonts w:ascii="Times New Roman" w:eastAsia="Calibri" w:hAnsi="Times New Roman" w:cs="Times New Roman"/>
          <w:color w:val="000000"/>
          <w:lang w:val="ro-RO"/>
        </w:rPr>
        <w:t xml:space="preserve">vor </w:t>
      </w:r>
      <w:r w:rsidRPr="002469BA">
        <w:rPr>
          <w:rFonts w:ascii="Times New Roman" w:eastAsia="Calibri" w:hAnsi="Times New Roman" w:cs="Times New Roman"/>
          <w:color w:val="000000"/>
          <w:lang w:val="ro-RO"/>
        </w:rPr>
        <w:t>acord</w:t>
      </w:r>
      <w:r>
        <w:rPr>
          <w:rFonts w:ascii="Times New Roman" w:eastAsia="Calibri" w:hAnsi="Times New Roman" w:cs="Times New Roman"/>
          <w:color w:val="000000"/>
          <w:lang w:val="ro-RO"/>
        </w:rPr>
        <w:t>a</w:t>
      </w:r>
      <w:r w:rsidRPr="002469BA">
        <w:rPr>
          <w:rFonts w:ascii="Times New Roman" w:eastAsia="Calibri" w:hAnsi="Times New Roman" w:cs="Times New Roman"/>
          <w:color w:val="000000"/>
          <w:lang w:val="ro-RO"/>
        </w:rPr>
        <w:t xml:space="preserve"> punctaje</w:t>
      </w:r>
      <w:r>
        <w:rPr>
          <w:rFonts w:ascii="Times New Roman" w:eastAsia="Calibri" w:hAnsi="Times New Roman" w:cs="Times New Roman"/>
          <w:color w:val="000000"/>
          <w:lang w:val="ro-RO"/>
        </w:rPr>
        <w:t xml:space="preserve"> prin raportarea grilei specifice a domeniului în formatul</w:t>
      </w:r>
      <w:r w:rsidRPr="002469BA">
        <w:rPr>
          <w:rFonts w:ascii="Times New Roman" w:eastAsia="Calibri" w:hAnsi="Times New Roman" w:cs="Times New Roman"/>
          <w:color w:val="000000"/>
          <w:lang w:val="ro-RO"/>
        </w:rPr>
        <w:t>:</w:t>
      </w:r>
    </w:p>
    <w:p w:rsidR="00F26D9D" w:rsidRDefault="00F26D9D" w:rsidP="00F26D9D">
      <w:pPr>
        <w:autoSpaceDE w:val="0"/>
        <w:autoSpaceDN w:val="0"/>
        <w:adjustRightInd w:val="0"/>
        <w:spacing w:after="0" w:line="240" w:lineRule="auto"/>
        <w:rPr>
          <w:rFonts w:ascii="Times New Roman" w:eastAsia="Calibri" w:hAnsi="Times New Roman" w:cs="Times New Roman"/>
          <w:color w:val="000000"/>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410"/>
        <w:gridCol w:w="1233"/>
        <w:gridCol w:w="2247"/>
      </w:tblGrid>
      <w:tr w:rsidR="004B4306" w:rsidRPr="00FA70FD" w:rsidTr="00DD522F">
        <w:trPr>
          <w:trHeight w:val="412"/>
        </w:trPr>
        <w:tc>
          <w:tcPr>
            <w:tcW w:w="1098" w:type="dxa"/>
          </w:tcPr>
          <w:p w:rsidR="004B4306" w:rsidRPr="002469BA" w:rsidRDefault="004B4306" w:rsidP="00DD522F">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Indicator</w:t>
            </w:r>
          </w:p>
        </w:tc>
        <w:tc>
          <w:tcPr>
            <w:tcW w:w="4410" w:type="dxa"/>
          </w:tcPr>
          <w:p w:rsidR="004B4306" w:rsidRPr="002469BA" w:rsidRDefault="004B4306" w:rsidP="00DD522F">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Denumirea indicatorului</w:t>
            </w:r>
          </w:p>
        </w:tc>
        <w:tc>
          <w:tcPr>
            <w:tcW w:w="1233" w:type="dxa"/>
          </w:tcPr>
          <w:p w:rsidR="004B4306" w:rsidRPr="002469BA" w:rsidRDefault="004B4306" w:rsidP="00DD522F">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Punctaj</w:t>
            </w:r>
          </w:p>
        </w:tc>
        <w:tc>
          <w:tcPr>
            <w:tcW w:w="2247" w:type="dxa"/>
          </w:tcPr>
          <w:p w:rsidR="004B4306" w:rsidRPr="002469BA" w:rsidRDefault="004B4306" w:rsidP="00DD522F">
            <w:pPr>
              <w:autoSpaceDE w:val="0"/>
              <w:autoSpaceDN w:val="0"/>
              <w:adjustRightInd w:val="0"/>
              <w:spacing w:after="0" w:line="240" w:lineRule="auto"/>
              <w:jc w:val="center"/>
              <w:rPr>
                <w:rFonts w:ascii="Times New Roman" w:eastAsia="Calibri" w:hAnsi="Times New Roman" w:cs="Times New Roman"/>
                <w:b/>
                <w:color w:val="000000"/>
                <w:lang w:val="ro-RO"/>
              </w:rPr>
            </w:pPr>
            <w:r w:rsidRPr="002469BA">
              <w:rPr>
                <w:rFonts w:ascii="Times New Roman" w:eastAsia="Calibri" w:hAnsi="Times New Roman" w:cs="Times New Roman"/>
                <w:b/>
                <w:bCs/>
                <w:color w:val="000000"/>
                <w:lang w:val="ro-RO"/>
              </w:rPr>
              <w:t>Elementul pentru care se acordă punctajul</w:t>
            </w:r>
          </w:p>
        </w:tc>
      </w:tr>
      <w:tr w:rsidR="004B4306" w:rsidRPr="00FA70FD" w:rsidTr="00DD522F">
        <w:trPr>
          <w:trHeight w:val="304"/>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1 </w:t>
            </w:r>
          </w:p>
        </w:tc>
        <w:tc>
          <w:tcPr>
            <w:tcW w:w="4410" w:type="dxa"/>
          </w:tcPr>
          <w:p w:rsidR="00D44EEF"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Cursuri universitare, tratate, monografii, legislaţie adnotată, îndrumare practice, publicate la edituri cu prestigiu internaţional sau cu prestigiu recunoscut în domeniul ştiinţelor juridice</w:t>
            </w:r>
          </w:p>
          <w:p w:rsidR="00D44EEF" w:rsidRDefault="00D44EEF" w:rsidP="00DD522F">
            <w:pPr>
              <w:autoSpaceDE w:val="0"/>
              <w:autoSpaceDN w:val="0"/>
              <w:adjustRightInd w:val="0"/>
              <w:spacing w:after="0" w:line="240" w:lineRule="auto"/>
              <w:jc w:val="both"/>
              <w:rPr>
                <w:rFonts w:ascii="Times New Roman" w:eastAsia="Calibri" w:hAnsi="Times New Roman" w:cs="Times New Roman"/>
                <w:color w:val="000000"/>
                <w:lang w:val="ro-RO"/>
              </w:rPr>
            </w:pPr>
          </w:p>
          <w:p w:rsidR="004B4306" w:rsidRDefault="00D44EEF" w:rsidP="00DD522F">
            <w:pPr>
              <w:autoSpaceDE w:val="0"/>
              <w:autoSpaceDN w:val="0"/>
              <w:adjustRightInd w:val="0"/>
              <w:spacing w:after="0" w:line="240" w:lineRule="auto"/>
              <w:jc w:val="both"/>
              <w:rPr>
                <w:rFonts w:ascii="Times New Roman" w:eastAsia="Calibri" w:hAnsi="Times New Roman" w:cs="Times New Roman"/>
                <w:i/>
                <w:color w:val="000000"/>
                <w:lang w:val="ro-RO"/>
              </w:rPr>
            </w:pPr>
            <w:r w:rsidRPr="00D44EEF">
              <w:rPr>
                <w:rFonts w:ascii="Times New Roman" w:eastAsia="Calibri" w:hAnsi="Times New Roman" w:cs="Times New Roman"/>
                <w:i/>
                <w:color w:val="000000"/>
                <w:lang w:val="ro-RO"/>
              </w:rPr>
              <w:t>Cărţile (cursuri universitare, tratate etc.) luate în considerare sunt exclusiv cele publicate, în cel puţin 300 exemplare, la edituri cu prestigiu internaţional (categoria A1), la edituri cu prestigiu recunoscut (categoria A2) sau la alte edituri din străinătate cu peer review internaţional sau la edituri din România acreditate de Consiliul Naţional al Cercetării Ştiinţifice (categoria B).</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i/>
                <w:color w:val="000000"/>
                <w:lang w:val="ro-RO"/>
              </w:rPr>
            </w:pPr>
            <w:r w:rsidRPr="00D44EEF">
              <w:rPr>
                <w:rFonts w:ascii="Times New Roman" w:eastAsia="Calibri" w:hAnsi="Times New Roman" w:cs="Times New Roman"/>
                <w:i/>
                <w:color w:val="000000"/>
                <w:lang w:val="ro-RO"/>
              </w:rPr>
              <w:t>Pentru ediţiile II şi urm. ale unei publicaţii se acordă jumătate din punct</w:t>
            </w:r>
            <w:r>
              <w:rPr>
                <w:rFonts w:ascii="Times New Roman" w:eastAsia="Calibri" w:hAnsi="Times New Roman" w:cs="Times New Roman"/>
                <w:i/>
                <w:color w:val="000000"/>
                <w:lang w:val="ro-RO"/>
              </w:rPr>
              <w:t>aj</w:t>
            </w:r>
            <w:r w:rsidRPr="00D44EEF">
              <w:rPr>
                <w:rFonts w:ascii="Times New Roman" w:eastAsia="Calibri" w:hAnsi="Times New Roman" w:cs="Times New Roman"/>
                <w:i/>
                <w:color w:val="000000"/>
                <w:lang w:val="ro-RO"/>
              </w:rPr>
              <w:t>, însă numai dacă este vorba de o ediţie revizuită, completată sau adăugită.</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i/>
                <w:color w:val="000000"/>
                <w:lang w:val="ro-RO"/>
              </w:rPr>
            </w:pPr>
            <w:r w:rsidRPr="00D44EEF">
              <w:rPr>
                <w:rFonts w:ascii="Times New Roman" w:eastAsia="Calibri" w:hAnsi="Times New Roman" w:cs="Times New Roman"/>
                <w:i/>
                <w:color w:val="000000"/>
                <w:lang w:val="ro-RO"/>
              </w:rPr>
              <w:lastRenderedPageBreak/>
              <w:t>Pentru publicaţii (cursuri universitare, tratate, monografii, articole, studii etc.), punctajul se acordă integral numai dacă lucrarea este elaborată în calitate de autor unic. Pentru lucrările realizate în colectiv, dacă se poate stabili contribuţia fiecărui coautor, punctajul se acordă proporţional cu contribuţia respectivă (spre exemplu, candidatul care are o contribuţie de 60/% la elaborarea unui curs universitar va primi 6 puncte), iar dacă nu se poate stabili contribuţia fiecărui coautor, punctajul menţionat în tabelul de mai jos se va împărţi la numărul de coautori (de exemplu, în cazul unui curs universitar elaborat sub forma unei opere indivizibile de către 2 coautori, fiecare coautor va primi 5 puncte).</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lastRenderedPageBreak/>
              <w:t xml:space="preserve">10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carte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lastRenderedPageBreak/>
              <w:t xml:space="preserve">I 2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Articole/Studii care prezintă contribuţii in extenso, publicate în reviste cotate ISI având un factor de impact f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+ 18 x f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articol/studiu </w:t>
            </w:r>
          </w:p>
        </w:tc>
      </w:tr>
      <w:tr w:rsidR="004B4306" w:rsidRPr="00FA70FD" w:rsidTr="00DD522F">
        <w:trPr>
          <w:trHeight w:val="304"/>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3 </w:t>
            </w:r>
          </w:p>
        </w:tc>
        <w:tc>
          <w:tcPr>
            <w:tcW w:w="4410" w:type="dxa"/>
          </w:tcPr>
          <w:p w:rsidR="00D44EEF"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Articole/Studii care prezintă contribuţii in extenso, publicate în reviste ştiinţifice cu prestigiu recunoscut în domeniul ştiinţelor juridice sau indexate în baze de date internaţionale recunoscute</w:t>
            </w:r>
          </w:p>
          <w:p w:rsidR="00D44EEF" w:rsidRDefault="00D44EEF" w:rsidP="00DD522F">
            <w:pPr>
              <w:autoSpaceDE w:val="0"/>
              <w:autoSpaceDN w:val="0"/>
              <w:adjustRightInd w:val="0"/>
              <w:spacing w:after="0" w:line="240" w:lineRule="auto"/>
              <w:jc w:val="both"/>
              <w:rPr>
                <w:rFonts w:ascii="Times New Roman" w:eastAsia="Calibri" w:hAnsi="Times New Roman" w:cs="Times New Roman"/>
                <w:color w:val="000000"/>
                <w:lang w:val="ro-RO"/>
              </w:rPr>
            </w:pP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i/>
                <w:color w:val="000000"/>
                <w:lang w:val="ro-RO"/>
              </w:rPr>
            </w:pPr>
            <w:r w:rsidRPr="00D44EEF">
              <w:rPr>
                <w:rFonts w:ascii="Times New Roman" w:eastAsia="Calibri" w:hAnsi="Times New Roman" w:cs="Times New Roman"/>
                <w:i/>
                <w:color w:val="000000"/>
                <w:lang w:val="ro-RO"/>
              </w:rPr>
              <w:t xml:space="preserve">Pentru </w:t>
            </w:r>
            <w:r>
              <w:rPr>
                <w:rFonts w:ascii="Times New Roman" w:eastAsia="Calibri" w:hAnsi="Times New Roman" w:cs="Times New Roman"/>
                <w:i/>
                <w:color w:val="000000"/>
                <w:lang w:val="ro-RO"/>
              </w:rPr>
              <w:t>Drept</w:t>
            </w:r>
            <w:r w:rsidRPr="00D44EEF">
              <w:rPr>
                <w:rFonts w:ascii="Times New Roman" w:eastAsia="Calibri" w:hAnsi="Times New Roman" w:cs="Times New Roman"/>
                <w:i/>
                <w:color w:val="000000"/>
                <w:lang w:val="ro-RO"/>
              </w:rPr>
              <w:t>, bazele de date internaţionale recunoscute sunt următoarele:</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1. ISI Web of Knowledge</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http://www.webofknowledge.com/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2. Scopus</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http://www.scopus.com/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3.EBSCO</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http://www.ebscohost.com/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4.CEEOL</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http://www.ceeol.com/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5.SpringerLink</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http://www.springerlink.com/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6.Science Direct</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http://www.sciencedirect.com/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7.West Law</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http://www.westlaw.com/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8.Francis</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www.csa.com/factsheets/ francis-set-c.php</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9.Doctrinal</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http://www.doctrinal.fr/</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10.Hein Online</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http://www.heinonline.org/</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11.JSTOR</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http://www.jstor.org/</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12.Lexis Nexis</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http://www.lexisnexis.com/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13.ProQuest</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http://www.proquest.com/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14.SSRN</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http://www.ssrn.com/</w:t>
            </w:r>
          </w:p>
          <w:p w:rsidR="00D44EEF" w:rsidRPr="00D44EEF"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lastRenderedPageBreak/>
              <w:t>15.Persee</w:t>
            </w:r>
          </w:p>
          <w:p w:rsidR="004B4306"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color w:val="000000"/>
                <w:lang w:val="ro-RO"/>
              </w:rPr>
              <w:t>http://www</w:t>
            </w:r>
            <w:r>
              <w:rPr>
                <w:rFonts w:ascii="Times New Roman" w:eastAsia="Calibri" w:hAnsi="Times New Roman" w:cs="Times New Roman"/>
                <w:color w:val="000000"/>
                <w:lang w:val="ro-RO"/>
              </w:rPr>
              <w:t>.persee.com/</w:t>
            </w:r>
          </w:p>
          <w:p w:rsidR="00D44EEF" w:rsidRPr="002469BA" w:rsidRDefault="00D44EEF" w:rsidP="00D44EEF">
            <w:pPr>
              <w:autoSpaceDE w:val="0"/>
              <w:autoSpaceDN w:val="0"/>
              <w:adjustRightInd w:val="0"/>
              <w:spacing w:after="0" w:line="240" w:lineRule="auto"/>
              <w:jc w:val="both"/>
              <w:rPr>
                <w:rFonts w:ascii="Times New Roman" w:eastAsia="Calibri" w:hAnsi="Times New Roman" w:cs="Times New Roman"/>
                <w:color w:val="000000"/>
                <w:lang w:val="ro-RO"/>
              </w:rPr>
            </w:pPr>
            <w:r w:rsidRPr="00D44EEF">
              <w:rPr>
                <w:rFonts w:ascii="Times New Roman" w:eastAsia="Calibri" w:hAnsi="Times New Roman" w:cs="Times New Roman"/>
                <w:i/>
                <w:color w:val="000000"/>
                <w:lang w:val="ro-RO"/>
              </w:rPr>
              <w:t>Pentru publicaţii (cursuri universitare, tratate, monografii, articole, studii etc.), punctajul se acordă integral numai dacă lucrarea este elaborată în calitate de autor unic. Pentru lucrările realizate în colectiv, dacă se poate stabili contribuţia fiecărui coautor, punctajul se acordă proporţional cu contribuţia respectivă (spre exemplu, candidatul care are o contribuţie de 60/% la elaborarea unui curs universitar va primi 6 puncte), iar dacă nu se poate stabili contribuţia fiecărui coautor, punctajul menţionat în tabelul de mai jos se va împărţi la numărul de coautori (de exemplu, în cazul unui curs universitar elaborat sub forma unei opere indivizibile de către 2 coautori, fiecare coautor va primi 5 puncte).</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lastRenderedPageBreak/>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articol/studiu </w:t>
            </w:r>
          </w:p>
        </w:tc>
      </w:tr>
      <w:tr w:rsidR="004B4306" w:rsidRPr="00FA70FD" w:rsidTr="00DD522F">
        <w:trPr>
          <w:trHeight w:val="304"/>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lastRenderedPageBreak/>
              <w:t xml:space="preserve">I 4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Capitole de carte, studii în volume colective sau în volume ale conferinţelor care prezintă contribuţii in extenso, publicate la edituri cu prestigiu recunoscut în domeniul ştiinţelor juridice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publicaţie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b/>
                <w:bCs/>
                <w:color w:val="000000"/>
                <w:lang w:val="ro-RO"/>
              </w:rPr>
              <w:t xml:space="preserve">I 5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Director/responsabil în granturi de cercetare sau contracte directe de cercetare internaţionale </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6</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grant/contract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6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Membru în echipă în granturi de cercetare sau contracte directe de cercetare internaţionale </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5</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grant/contract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7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Director/responsabil în granturi de cercetare sau contracte directe de cercetare naţionale </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4</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grant/contract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8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Membru în echipă în granturi de cercetare sau contracte directe de cercetare naţionale </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3</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grant/contract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9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Citări ale publicaţiilor candidatului în articole publicate în reviste cotate ISI având un factor de impact (nu se iau în considerare autocitările)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0,6 + 1,5 x f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citare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10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Citări ale publicaţiilor candidatului în cărţi, capitole de cărţi sau volume, publicate la edituri cu prestigiu internaţional sau cu prestigiu recunoscut în domeniul ştiinţelor juridice (nu se iau în considerare autocitările)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0,2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citare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11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Citări ale publicaţiilor candidatului în reviste ştiinţifice cu prestigiu recunoscut în domeniul ştiinţelor juridice sau indexate în baze de date internaţionale recunoscute (nu se iau în considerare autocitările)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0,2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citare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12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Premii ale Academiei Române, ale celorlalte Academii înfiinţate prin lege, precum şi ale Uniunii Juriştilor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premiu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13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Editor al unei reviste editate în străinătate sau în ţară, care este cu prestigiu recunoscut în domeniul ştiinţelor juridice, indexată ISI sau indexată de o bază de date internaţională recunoscută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revistă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14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Editor de volume publicate la edituri cu prestigiu internaţional sau cu prestigiu </w:t>
            </w:r>
            <w:r w:rsidRPr="002469BA">
              <w:rPr>
                <w:rFonts w:ascii="Times New Roman" w:eastAsia="Calibri" w:hAnsi="Times New Roman" w:cs="Times New Roman"/>
                <w:color w:val="000000"/>
                <w:lang w:val="ro-RO"/>
              </w:rPr>
              <w:lastRenderedPageBreak/>
              <w:t xml:space="preserve">recunoscut în domeniul ştiinţelor juridice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lastRenderedPageBreak/>
              <w:t xml:space="preserve">2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volum editat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lastRenderedPageBreak/>
              <w:t xml:space="preserve">I 15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Membru în consiliul editorial al unei reviste ştiinţifice care este cu prestigiu recunoscut în domeniul ştiinţelor juridice, indexată ISI sau indexată de o bază de date internaţională recunoscută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0,5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revistă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16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Organizator de conferinţe naţionale sau internaţionale </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2</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conferinţă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17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Moderator la conferinţe naţionale sau internaţionale </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2</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conferinţă </w:t>
            </w:r>
          </w:p>
        </w:tc>
      </w:tr>
      <w:tr w:rsidR="004B4306" w:rsidRPr="00FA70F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18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Iniţierea unor programe de studii universitare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program de studii </w:t>
            </w:r>
          </w:p>
        </w:tc>
      </w:tr>
      <w:tr w:rsidR="004B4306" w:rsidRPr="00D97B1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sidRPr="002469BA">
              <w:rPr>
                <w:rFonts w:ascii="Times New Roman" w:eastAsia="Calibri" w:hAnsi="Times New Roman" w:cs="Times New Roman"/>
                <w:b/>
                <w:bCs/>
                <w:color w:val="000000"/>
                <w:lang w:val="ro-RO"/>
              </w:rPr>
              <w:t xml:space="preserve">I 19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942192">
              <w:rPr>
                <w:rFonts w:ascii="Times New Roman" w:eastAsia="Calibri" w:hAnsi="Times New Roman" w:cs="Times New Roman"/>
                <w:color w:val="000000"/>
                <w:lang w:val="ro-RO"/>
              </w:rPr>
              <w:t>Profesor asociat/visiting/cadru didactic universitar la o universitate din străinătate, pentru o perioadă de cel puţin o lună; efectuarea unui stagiu doctoral sau postdoctoral cu o durată de cel puţin 3 luni la o universitate / institut de cercetare din străinătate</w:t>
            </w:r>
          </w:p>
        </w:tc>
        <w:tc>
          <w:tcPr>
            <w:tcW w:w="1233" w:type="dxa"/>
          </w:tcPr>
          <w:p w:rsidR="004B4306" w:rsidRPr="002469BA" w:rsidRDefault="00930CB8" w:rsidP="00DD522F">
            <w:pPr>
              <w:autoSpaceDE w:val="0"/>
              <w:autoSpaceDN w:val="0"/>
              <w:adjustRightInd w:val="0"/>
              <w:spacing w:after="0" w:line="240" w:lineRule="auto"/>
              <w:rPr>
                <w:rFonts w:ascii="Times New Roman" w:eastAsia="Calibri" w:hAnsi="Times New Roman" w:cs="Times New Roman"/>
                <w:color w:val="000000"/>
                <w:lang w:val="ro-RO"/>
              </w:rPr>
            </w:pPr>
            <w:r>
              <w:rPr>
                <w:rFonts w:ascii="Times New Roman" w:eastAsia="Calibri" w:hAnsi="Times New Roman" w:cs="Times New Roman"/>
                <w:color w:val="000000"/>
                <w:lang w:val="ro-RO"/>
              </w:rPr>
              <w:t>2</w:t>
            </w:r>
            <w:r w:rsidR="004B4306" w:rsidRPr="002469BA">
              <w:rPr>
                <w:rFonts w:ascii="Times New Roman" w:eastAsia="Calibri" w:hAnsi="Times New Roman" w:cs="Times New Roman"/>
                <w:color w:val="000000"/>
                <w:lang w:val="ro-RO"/>
              </w:rPr>
              <w:t xml:space="preserve">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universitate </w:t>
            </w:r>
            <w:r w:rsidR="00D97B1D">
              <w:rPr>
                <w:rFonts w:ascii="Times New Roman" w:eastAsia="Calibri" w:hAnsi="Times New Roman" w:cs="Times New Roman"/>
                <w:color w:val="000000"/>
                <w:lang w:val="ro-RO"/>
              </w:rPr>
              <w:t xml:space="preserve">/ </w:t>
            </w:r>
            <w:r w:rsidR="00D97B1D" w:rsidRPr="00942192">
              <w:rPr>
                <w:rFonts w:ascii="Times New Roman" w:eastAsia="Calibri" w:hAnsi="Times New Roman" w:cs="Times New Roman"/>
                <w:color w:val="000000"/>
                <w:lang w:val="ro-RO"/>
              </w:rPr>
              <w:t>institut de cercetare din străinătate</w:t>
            </w:r>
          </w:p>
        </w:tc>
      </w:tr>
      <w:tr w:rsidR="004B4306" w:rsidRPr="00D97B1D" w:rsidTr="00DD522F">
        <w:trPr>
          <w:trHeight w:val="195"/>
        </w:trPr>
        <w:tc>
          <w:tcPr>
            <w:tcW w:w="1098"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I 20</w:t>
            </w:r>
            <w:r w:rsidRPr="002469BA">
              <w:rPr>
                <w:rFonts w:ascii="Times New Roman" w:eastAsia="Calibri" w:hAnsi="Times New Roman" w:cs="Times New Roman"/>
                <w:b/>
                <w:bCs/>
                <w:color w:val="000000"/>
                <w:lang w:val="ro-RO"/>
              </w:rPr>
              <w:t xml:space="preserve"> </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Participarea, în calitate de expert, la comisiile pentru elaborarea proiectelor unor acte normative fundamentale sau de bază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proiect de act normativ </w:t>
            </w:r>
          </w:p>
        </w:tc>
      </w:tr>
      <w:tr w:rsidR="004B4306" w:rsidRPr="00340AAC" w:rsidTr="00DD522F">
        <w:trPr>
          <w:trHeight w:val="195"/>
        </w:trPr>
        <w:tc>
          <w:tcPr>
            <w:tcW w:w="1098" w:type="dxa"/>
          </w:tcPr>
          <w:p w:rsidR="004B4306"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I 21</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Participarea la comisiile de elaborare a subiectelor pentru concursurile de admitere în profesiile juridice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0,5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comisie </w:t>
            </w:r>
          </w:p>
        </w:tc>
      </w:tr>
      <w:tr w:rsidR="004B4306" w:rsidRPr="00340AAC" w:rsidTr="00DD522F">
        <w:trPr>
          <w:trHeight w:val="195"/>
        </w:trPr>
        <w:tc>
          <w:tcPr>
            <w:tcW w:w="1098" w:type="dxa"/>
          </w:tcPr>
          <w:p w:rsidR="004B4306"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I 22</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Preşedinte/membru în comisiile pentru ocuparea posturilor didactice din învăţământul juridic superior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0,2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comisie </w:t>
            </w:r>
          </w:p>
        </w:tc>
      </w:tr>
      <w:tr w:rsidR="004B4306" w:rsidRPr="00340AAC" w:rsidTr="00DD522F">
        <w:trPr>
          <w:trHeight w:val="195"/>
        </w:trPr>
        <w:tc>
          <w:tcPr>
            <w:tcW w:w="1098" w:type="dxa"/>
          </w:tcPr>
          <w:p w:rsidR="004B4306"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I 23</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Preşedinte, conducător, referent de specialitate în comisiile pentru susţinerea publică a tezelor de doctorat/Membru în comisiile de îndrumare ale doctoranzilor</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0,5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comisie </w:t>
            </w:r>
          </w:p>
        </w:tc>
      </w:tr>
      <w:tr w:rsidR="004B4306" w:rsidRPr="00340AAC" w:rsidTr="00DD522F">
        <w:trPr>
          <w:trHeight w:val="195"/>
        </w:trPr>
        <w:tc>
          <w:tcPr>
            <w:tcW w:w="1098" w:type="dxa"/>
          </w:tcPr>
          <w:p w:rsidR="004B4306" w:rsidRDefault="004B4306" w:rsidP="00DD522F">
            <w:pPr>
              <w:autoSpaceDE w:val="0"/>
              <w:autoSpaceDN w:val="0"/>
              <w:adjustRightInd w:val="0"/>
              <w:spacing w:after="0" w:line="240" w:lineRule="auto"/>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I 24</w:t>
            </w:r>
          </w:p>
        </w:tc>
        <w:tc>
          <w:tcPr>
            <w:tcW w:w="4410" w:type="dxa"/>
          </w:tcPr>
          <w:p w:rsidR="004B4306" w:rsidRPr="002469BA" w:rsidRDefault="004B4306" w:rsidP="00DD522F">
            <w:pPr>
              <w:autoSpaceDE w:val="0"/>
              <w:autoSpaceDN w:val="0"/>
              <w:adjustRightInd w:val="0"/>
              <w:spacing w:after="0" w:line="240" w:lineRule="auto"/>
              <w:jc w:val="both"/>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Membru al Consiliului Naţional de Atestare a Titlurilor, Diplomelor şi Certificatelor Universitare, al Consiliului Naţional al Cercetării Ştiinţifice, al consiliului sau comisiilor de specialitate ale Agenţiei Române de Asigurare a Calităţii în Învăţământul Superior </w:t>
            </w:r>
          </w:p>
        </w:tc>
        <w:tc>
          <w:tcPr>
            <w:tcW w:w="1233"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1 </w:t>
            </w:r>
          </w:p>
        </w:tc>
        <w:tc>
          <w:tcPr>
            <w:tcW w:w="2247" w:type="dxa"/>
          </w:tcPr>
          <w:p w:rsidR="004B4306" w:rsidRPr="002469BA" w:rsidRDefault="004B4306" w:rsidP="00DD522F">
            <w:pPr>
              <w:autoSpaceDE w:val="0"/>
              <w:autoSpaceDN w:val="0"/>
              <w:adjustRightInd w:val="0"/>
              <w:spacing w:after="0" w:line="240" w:lineRule="auto"/>
              <w:rPr>
                <w:rFonts w:ascii="Times New Roman" w:eastAsia="Calibri" w:hAnsi="Times New Roman" w:cs="Times New Roman"/>
                <w:color w:val="000000"/>
                <w:lang w:val="ro-RO"/>
              </w:rPr>
            </w:pPr>
            <w:r w:rsidRPr="002469BA">
              <w:rPr>
                <w:rFonts w:ascii="Times New Roman" w:eastAsia="Calibri" w:hAnsi="Times New Roman" w:cs="Times New Roman"/>
                <w:color w:val="000000"/>
                <w:lang w:val="ro-RO"/>
              </w:rPr>
              <w:t xml:space="preserve">Pe consiliu/comisie </w:t>
            </w:r>
          </w:p>
        </w:tc>
      </w:tr>
    </w:tbl>
    <w:p w:rsidR="004B4306" w:rsidRDefault="004B4306" w:rsidP="00F26D9D">
      <w:pPr>
        <w:autoSpaceDE w:val="0"/>
        <w:autoSpaceDN w:val="0"/>
        <w:adjustRightInd w:val="0"/>
        <w:spacing w:after="0" w:line="240" w:lineRule="auto"/>
        <w:rPr>
          <w:rFonts w:ascii="Times New Roman" w:eastAsia="Calibri" w:hAnsi="Times New Roman" w:cs="Times New Roman"/>
          <w:color w:val="000000"/>
          <w:sz w:val="24"/>
          <w:szCs w:val="24"/>
          <w:lang w:val="ro-RO"/>
        </w:rPr>
      </w:pPr>
    </w:p>
    <w:p w:rsidR="004B4306" w:rsidRPr="00FA70FD" w:rsidRDefault="004B4306" w:rsidP="00F26D9D">
      <w:pPr>
        <w:autoSpaceDE w:val="0"/>
        <w:autoSpaceDN w:val="0"/>
        <w:adjustRightInd w:val="0"/>
        <w:spacing w:after="0" w:line="240" w:lineRule="auto"/>
        <w:rPr>
          <w:rFonts w:ascii="Times New Roman" w:eastAsia="Calibri" w:hAnsi="Times New Roman" w:cs="Times New Roman"/>
          <w:color w:val="000000"/>
          <w:sz w:val="24"/>
          <w:szCs w:val="24"/>
          <w:lang w:val="ro-RO"/>
        </w:rPr>
      </w:pPr>
    </w:p>
    <w:p w:rsidR="00F26D9D" w:rsidRPr="00F26D9D" w:rsidRDefault="00F26D9D" w:rsidP="00F26D9D">
      <w:pPr>
        <w:spacing w:after="0" w:line="240" w:lineRule="auto"/>
        <w:rPr>
          <w:rFonts w:ascii="Times New Roman" w:hAnsi="Times New Roman" w:cs="Times New Roman"/>
          <w:sz w:val="28"/>
          <w:szCs w:val="28"/>
        </w:rPr>
      </w:pPr>
    </w:p>
    <w:p w:rsidR="00F26D9D" w:rsidRPr="00F26D9D" w:rsidRDefault="00F26D9D" w:rsidP="00F26D9D">
      <w:pPr>
        <w:spacing w:after="0" w:line="240" w:lineRule="auto"/>
        <w:rPr>
          <w:rFonts w:ascii="Times New Roman" w:hAnsi="Times New Roman" w:cs="Times New Roman"/>
          <w:b/>
          <w:sz w:val="28"/>
          <w:szCs w:val="28"/>
        </w:rPr>
      </w:pPr>
      <w:r w:rsidRPr="00F26D9D">
        <w:rPr>
          <w:rFonts w:ascii="Times New Roman" w:hAnsi="Times New Roman" w:cs="Times New Roman"/>
          <w:b/>
          <w:sz w:val="28"/>
          <w:szCs w:val="28"/>
        </w:rPr>
        <w:t>Data:</w:t>
      </w:r>
      <w:r w:rsidR="00F0119A">
        <w:rPr>
          <w:rFonts w:ascii="Times New Roman" w:hAnsi="Times New Roman" w:cs="Times New Roman"/>
          <w:b/>
          <w:sz w:val="28"/>
          <w:szCs w:val="28"/>
        </w:rPr>
        <w:t xml:space="preserve"> 0</w:t>
      </w:r>
      <w:r w:rsidR="00930CB8">
        <w:rPr>
          <w:rFonts w:ascii="Times New Roman" w:hAnsi="Times New Roman" w:cs="Times New Roman"/>
          <w:b/>
          <w:sz w:val="28"/>
          <w:szCs w:val="28"/>
        </w:rPr>
        <w:t>5</w:t>
      </w:r>
      <w:bookmarkStart w:id="0" w:name="_GoBack"/>
      <w:bookmarkEnd w:id="0"/>
      <w:r w:rsidR="00C66562">
        <w:rPr>
          <w:rFonts w:ascii="Times New Roman" w:hAnsi="Times New Roman" w:cs="Times New Roman"/>
          <w:b/>
          <w:sz w:val="28"/>
          <w:szCs w:val="28"/>
        </w:rPr>
        <w:t>.03.2014</w:t>
      </w:r>
    </w:p>
    <w:p w:rsidR="00F26D9D" w:rsidRDefault="00F26D9D" w:rsidP="00F26D9D">
      <w:pPr>
        <w:spacing w:after="0" w:line="240" w:lineRule="auto"/>
        <w:jc w:val="center"/>
        <w:rPr>
          <w:rFonts w:ascii="Times New Roman" w:hAnsi="Times New Roman" w:cs="Times New Roman"/>
          <w:sz w:val="28"/>
          <w:szCs w:val="28"/>
        </w:rPr>
      </w:pPr>
    </w:p>
    <w:p w:rsidR="00F26D9D" w:rsidRDefault="00F26D9D" w:rsidP="00F26D9D">
      <w:pPr>
        <w:spacing w:after="0" w:line="240" w:lineRule="auto"/>
        <w:jc w:val="center"/>
        <w:rPr>
          <w:rFonts w:ascii="Times New Roman" w:hAnsi="Times New Roman" w:cs="Times New Roman"/>
          <w:sz w:val="28"/>
          <w:szCs w:val="28"/>
        </w:rPr>
      </w:pPr>
    </w:p>
    <w:p w:rsidR="00F26D9D" w:rsidRDefault="00F26D9D" w:rsidP="00F26D9D">
      <w:pPr>
        <w:spacing w:after="0" w:line="240" w:lineRule="auto"/>
        <w:jc w:val="center"/>
        <w:rPr>
          <w:rFonts w:ascii="Times New Roman" w:hAnsi="Times New Roman" w:cs="Times New Roman"/>
          <w:b/>
          <w:sz w:val="28"/>
          <w:szCs w:val="28"/>
        </w:rPr>
      </w:pPr>
      <w:proofErr w:type="spellStart"/>
      <w:r w:rsidRPr="00F26D9D">
        <w:rPr>
          <w:rFonts w:ascii="Times New Roman" w:hAnsi="Times New Roman" w:cs="Times New Roman"/>
          <w:b/>
          <w:sz w:val="28"/>
          <w:szCs w:val="28"/>
        </w:rPr>
        <w:t>Decan</w:t>
      </w:r>
      <w:proofErr w:type="spellEnd"/>
      <w:r w:rsidRPr="00F26D9D">
        <w:rPr>
          <w:rFonts w:ascii="Times New Roman" w:hAnsi="Times New Roman" w:cs="Times New Roman"/>
          <w:b/>
          <w:sz w:val="28"/>
          <w:szCs w:val="28"/>
        </w:rPr>
        <w:t>,</w:t>
      </w:r>
    </w:p>
    <w:p w:rsidR="00F26D9D" w:rsidRPr="00F26D9D" w:rsidRDefault="00C66562" w:rsidP="00F26D9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Prof. </w:t>
      </w:r>
      <w:proofErr w:type="spellStart"/>
      <w:proofErr w:type="gramStart"/>
      <w:r>
        <w:rPr>
          <w:rFonts w:ascii="Times New Roman" w:hAnsi="Times New Roman" w:cs="Times New Roman"/>
          <w:i/>
          <w:sz w:val="28"/>
          <w:szCs w:val="28"/>
        </w:rPr>
        <w:t>univ</w:t>
      </w:r>
      <w:proofErr w:type="gramEnd"/>
      <w:r>
        <w:rPr>
          <w:rFonts w:ascii="Times New Roman" w:hAnsi="Times New Roman" w:cs="Times New Roman"/>
          <w:i/>
          <w:sz w:val="28"/>
          <w:szCs w:val="28"/>
        </w:rPr>
        <w:t>.</w:t>
      </w:r>
      <w:proofErr w:type="spellEnd"/>
      <w:r>
        <w:rPr>
          <w:rFonts w:ascii="Times New Roman" w:hAnsi="Times New Roman" w:cs="Times New Roman"/>
          <w:i/>
          <w:sz w:val="28"/>
          <w:szCs w:val="28"/>
        </w:rPr>
        <w:t xml:space="preserve"> dr. </w:t>
      </w:r>
      <w:proofErr w:type="spellStart"/>
      <w:r>
        <w:rPr>
          <w:rFonts w:ascii="Times New Roman" w:hAnsi="Times New Roman" w:cs="Times New Roman"/>
          <w:i/>
          <w:sz w:val="28"/>
          <w:szCs w:val="28"/>
        </w:rPr>
        <w:t>Sevastian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Cercel</w:t>
      </w:r>
      <w:proofErr w:type="spellEnd"/>
    </w:p>
    <w:sectPr w:rsidR="00F26D9D" w:rsidRPr="00F26D9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43" w:rsidRDefault="00AE1443" w:rsidP="003E242F">
      <w:pPr>
        <w:spacing w:after="0" w:line="240" w:lineRule="auto"/>
      </w:pPr>
      <w:r>
        <w:separator/>
      </w:r>
    </w:p>
  </w:endnote>
  <w:endnote w:type="continuationSeparator" w:id="0">
    <w:p w:rsidR="00AE1443" w:rsidRDefault="00AE1443" w:rsidP="003E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Bold">
    <w:altName w:val="Times New Roman"/>
    <w:panose1 w:val="00000000000000000000"/>
    <w:charset w:val="00"/>
    <w:family w:val="auto"/>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43" w:rsidRDefault="00AE1443" w:rsidP="003E242F">
      <w:pPr>
        <w:spacing w:after="0" w:line="240" w:lineRule="auto"/>
      </w:pPr>
      <w:r>
        <w:separator/>
      </w:r>
    </w:p>
  </w:footnote>
  <w:footnote w:type="continuationSeparator" w:id="0">
    <w:p w:rsidR="00AE1443" w:rsidRDefault="00AE1443" w:rsidP="003E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2F" w:rsidRPr="002469BA" w:rsidRDefault="003E242F" w:rsidP="003E242F">
    <w:pPr>
      <w:pBdr>
        <w:between w:val="single" w:sz="4" w:space="1" w:color="4F81BD"/>
      </w:pBdr>
      <w:tabs>
        <w:tab w:val="center" w:pos="4680"/>
        <w:tab w:val="right" w:pos="9360"/>
      </w:tabs>
      <w:spacing w:after="0"/>
      <w:jc w:val="center"/>
      <w:rPr>
        <w:rFonts w:ascii="Book Antiqua" w:eastAsia="Calibri" w:hAnsi="Book Antiqua" w:cs="Times New Roman"/>
        <w:b/>
        <w:color w:val="C00000"/>
        <w:sz w:val="24"/>
        <w:szCs w:val="24"/>
        <w:lang w:val="ro-RO"/>
      </w:rPr>
    </w:pPr>
    <w:r>
      <w:rPr>
        <w:rFonts w:ascii="Book Antiqua" w:eastAsia="Calibri" w:hAnsi="Book Antiqua" w:cs="Times New Roman"/>
        <w:b/>
        <w:color w:val="C00000"/>
        <w:sz w:val="24"/>
        <w:szCs w:val="24"/>
        <w:lang w:val="ro-RO"/>
      </w:rPr>
      <w:t>Grila de evaluare POSTDOC</w:t>
    </w:r>
  </w:p>
  <w:p w:rsidR="003E242F" w:rsidRPr="003E242F" w:rsidRDefault="003E242F" w:rsidP="003E242F">
    <w:pPr>
      <w:pBdr>
        <w:between w:val="single" w:sz="4" w:space="1" w:color="4F81BD"/>
      </w:pBdr>
      <w:tabs>
        <w:tab w:val="center" w:pos="4680"/>
        <w:tab w:val="right" w:pos="9360"/>
      </w:tabs>
      <w:spacing w:after="0"/>
      <w:jc w:val="center"/>
      <w:rPr>
        <w:rFonts w:ascii="Calibri" w:eastAsia="Calibri" w:hAnsi="Calibri" w:cs="Times New Roman"/>
        <w:b/>
        <w:color w:val="C00000"/>
        <w:lang w:val="ro-RO"/>
      </w:rPr>
    </w:pPr>
    <w:r w:rsidRPr="002469BA">
      <w:rPr>
        <w:rFonts w:ascii="Book Antiqua" w:eastAsia="Calibri" w:hAnsi="Book Antiqua" w:cs="Times New Roman"/>
        <w:b/>
        <w:color w:val="C00000"/>
        <w:sz w:val="24"/>
        <w:szCs w:val="24"/>
        <w:lang w:val="ro-RO"/>
      </w:rPr>
      <w:t>Universitatea din Craiova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D6"/>
    <w:rsid w:val="002467D6"/>
    <w:rsid w:val="00255996"/>
    <w:rsid w:val="003E242F"/>
    <w:rsid w:val="004609C0"/>
    <w:rsid w:val="004B4306"/>
    <w:rsid w:val="00630B63"/>
    <w:rsid w:val="008E12BC"/>
    <w:rsid w:val="00930CB8"/>
    <w:rsid w:val="00934FE4"/>
    <w:rsid w:val="00A0432E"/>
    <w:rsid w:val="00A80315"/>
    <w:rsid w:val="00AE1443"/>
    <w:rsid w:val="00C66562"/>
    <w:rsid w:val="00D44EEF"/>
    <w:rsid w:val="00D97B1D"/>
    <w:rsid w:val="00E256F6"/>
    <w:rsid w:val="00F0119A"/>
    <w:rsid w:val="00F26D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2F"/>
    <w:rPr>
      <w:rFonts w:ascii="Tahoma" w:hAnsi="Tahoma" w:cs="Tahoma"/>
      <w:sz w:val="16"/>
      <w:szCs w:val="16"/>
      <w:lang w:val="en-US"/>
    </w:rPr>
  </w:style>
  <w:style w:type="paragraph" w:styleId="Header">
    <w:name w:val="header"/>
    <w:basedOn w:val="Normal"/>
    <w:link w:val="HeaderChar"/>
    <w:uiPriority w:val="99"/>
    <w:unhideWhenUsed/>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42F"/>
    <w:rPr>
      <w:lang w:val="en-US"/>
    </w:rPr>
  </w:style>
  <w:style w:type="paragraph" w:styleId="Footer">
    <w:name w:val="footer"/>
    <w:basedOn w:val="Normal"/>
    <w:link w:val="FooterChar"/>
    <w:uiPriority w:val="99"/>
    <w:unhideWhenUsed/>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42F"/>
    <w:rPr>
      <w:lang w:val="en-US"/>
    </w:rPr>
  </w:style>
  <w:style w:type="character" w:styleId="Hyperlink">
    <w:name w:val="Hyperlink"/>
    <w:basedOn w:val="DefaultParagraphFont"/>
    <w:uiPriority w:val="99"/>
    <w:unhideWhenUsed/>
    <w:rsid w:val="00D44E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D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2F"/>
    <w:rPr>
      <w:rFonts w:ascii="Tahoma" w:hAnsi="Tahoma" w:cs="Tahoma"/>
      <w:sz w:val="16"/>
      <w:szCs w:val="16"/>
      <w:lang w:val="en-US"/>
    </w:rPr>
  </w:style>
  <w:style w:type="paragraph" w:styleId="Header">
    <w:name w:val="header"/>
    <w:basedOn w:val="Normal"/>
    <w:link w:val="HeaderChar"/>
    <w:uiPriority w:val="99"/>
    <w:unhideWhenUsed/>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42F"/>
    <w:rPr>
      <w:lang w:val="en-US"/>
    </w:rPr>
  </w:style>
  <w:style w:type="paragraph" w:styleId="Footer">
    <w:name w:val="footer"/>
    <w:basedOn w:val="Normal"/>
    <w:link w:val="FooterChar"/>
    <w:uiPriority w:val="99"/>
    <w:unhideWhenUsed/>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42F"/>
    <w:rPr>
      <w:lang w:val="en-US"/>
    </w:rPr>
  </w:style>
  <w:style w:type="character" w:styleId="Hyperlink">
    <w:name w:val="Hyperlink"/>
    <w:basedOn w:val="DefaultParagraphFont"/>
    <w:uiPriority w:val="99"/>
    <w:unhideWhenUsed/>
    <w:rsid w:val="00D44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DELL-PC4</dc:creator>
  <cp:lastModifiedBy>DELL-PC4</cp:lastModifiedBy>
  <cp:revision>9</cp:revision>
  <dcterms:created xsi:type="dcterms:W3CDTF">2014-03-03T14:18:00Z</dcterms:created>
  <dcterms:modified xsi:type="dcterms:W3CDTF">2014-03-05T07:33:00Z</dcterms:modified>
</cp:coreProperties>
</file>